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1B057" w14:textId="77777777" w:rsidR="00334E88" w:rsidRDefault="00334E88" w:rsidP="00334E88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Programul Regiunea Centru</w:t>
      </w:r>
    </w:p>
    <w:p w14:paraId="4146E487" w14:textId="77777777" w:rsidR="00334E88" w:rsidRDefault="00334E88" w:rsidP="00334E88">
      <w:pPr>
        <w:pStyle w:val="Default"/>
        <w:jc w:val="both"/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</w:pPr>
      <w:r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  <w:t xml:space="preserve">Prioritatea 1 O regiune competitivă prin inovare și întreprinderi dinamice pentru o economie inteligentă </w:t>
      </w:r>
    </w:p>
    <w:p w14:paraId="57B9F099" w14:textId="77777777" w:rsidR="00334E88" w:rsidRDefault="00334E88" w:rsidP="00334E88">
      <w:pPr>
        <w:pStyle w:val="Default"/>
        <w:jc w:val="both"/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</w:pPr>
      <w:r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  <w:t>OS 1.3.  Intensificarea creșterii durabile și a competitivităţii IMM-urilor și crearea de locuri de muncă în cadrul IMM-urilor, inclusiv prin investiţii productive</w:t>
      </w:r>
    </w:p>
    <w:p w14:paraId="13500A75" w14:textId="77777777" w:rsidR="00334E88" w:rsidRDefault="00334E88" w:rsidP="00334E88">
      <w:pPr>
        <w:pStyle w:val="Default"/>
        <w:jc w:val="both"/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</w:pPr>
      <w:r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  <w:t>OS 1.4 (iv) Dezvoltarea competenţelor pentru specializare inteligentă, tranziţie</w:t>
      </w:r>
    </w:p>
    <w:p w14:paraId="00ADDB10" w14:textId="77777777" w:rsidR="00334E88" w:rsidRDefault="00334E88" w:rsidP="00334E88">
      <w:pPr>
        <w:pStyle w:val="Default"/>
        <w:jc w:val="both"/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</w:pPr>
      <w:r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  <w:t>industrială și antreprenoriat</w:t>
      </w:r>
    </w:p>
    <w:p w14:paraId="28B99CE7" w14:textId="77777777" w:rsidR="00334E88" w:rsidRDefault="00334E88" w:rsidP="00334E88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Acțiunea 2: Structuri de sprijin pentru dezvoltare IMM</w:t>
      </w:r>
    </w:p>
    <w:p w14:paraId="73C50436" w14:textId="77777777" w:rsidR="00334E88" w:rsidRDefault="00334E88" w:rsidP="00334E88">
      <w:pPr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Intervenția 1.5.1.: Incubatoare si acceleratoare de afaceri</w:t>
      </w:r>
    </w:p>
    <w:p w14:paraId="4E611C7E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7E8EF3AC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4D270EE3" w14:textId="77777777"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6E72E89D" w14:textId="51EA01FE" w:rsidR="00542F08" w:rsidRPr="00992D30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pt-BR" w:eastAsia="en-US"/>
        </w:rPr>
      </w:pPr>
      <w:r w:rsidRPr="00992D30">
        <w:rPr>
          <w:rFonts w:asciiTheme="minorHAnsi" w:hAnsiTheme="minorHAnsi" w:cstheme="minorHAnsi"/>
          <w:b/>
          <w:lang w:val="pt-BR" w:eastAsia="en-US"/>
        </w:rPr>
        <w:t>Anexa 1</w:t>
      </w:r>
      <w:r w:rsidR="003D17D0">
        <w:rPr>
          <w:rFonts w:asciiTheme="minorHAnsi" w:hAnsiTheme="minorHAnsi" w:cstheme="minorHAnsi"/>
          <w:b/>
          <w:lang w:val="pt-BR" w:eastAsia="en-US"/>
        </w:rPr>
        <w:t>8</w:t>
      </w:r>
    </w:p>
    <w:p w14:paraId="4952BA2F" w14:textId="77777777" w:rsidR="00542F08" w:rsidRPr="00992D30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05BD6D54" w14:textId="77777777" w:rsidR="00542F08" w:rsidRPr="00992D30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4F17D13C" w14:textId="77777777" w:rsidR="00542F08" w:rsidRPr="00992D30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5FC2BA98" w14:textId="77777777" w:rsidR="00542F08" w:rsidRPr="00992D30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4C7D4437" w14:textId="77777777" w:rsidR="00542F08" w:rsidRPr="00992D30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7CAEDA81" w14:textId="77777777" w:rsidR="00542F08" w:rsidRPr="00992D30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5B016F9D" w14:textId="77777777" w:rsidR="00542F08" w:rsidRPr="00992D30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6123B17A" w14:textId="77777777"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>Tabel centralizator numere cadastrale şi obiective de investiţie</w:t>
      </w:r>
    </w:p>
    <w:p w14:paraId="315C6E30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14:paraId="41FBEB3F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14:paraId="192D294A" w14:textId="77777777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CB87C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E5CC3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99E73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14:paraId="3B40740D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0DB22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Suprafaţă</w:t>
            </w:r>
          </w:p>
          <w:p w14:paraId="45D37AF9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  <w:r w:rsidR="0057715F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="0057715F" w:rsidRPr="0057715F">
              <w:rPr>
                <w:rFonts w:asciiTheme="minorHAnsi" w:hAnsiTheme="minorHAnsi" w:cstheme="minorHAnsi"/>
                <w:b/>
                <w:bCs/>
                <w:color w:val="000000"/>
                <w:highlight w:val="yellow"/>
                <w:lang w:eastAsia="ro-RO"/>
              </w:rPr>
              <w:t>teren si/sau cladire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17135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Obiectiv de investiţie aferent proiectului*</w:t>
            </w:r>
          </w:p>
          <w:p w14:paraId="6700D46B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208BB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14:paraId="6B75AB13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14:paraId="1C30DA23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menţiona actele privind dezmembrările şi alipirile, etc  </w:t>
            </w:r>
          </w:p>
        </w:tc>
      </w:tr>
      <w:tr w:rsidR="00542F08" w:rsidRPr="00542F08" w14:paraId="411A0A91" w14:textId="77777777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5B4AD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144EA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D866C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AA6AA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8A1E6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7BBBC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14:paraId="3BBA4649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42C67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82915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CF746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720CF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259A7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E614D6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14:paraId="33F2BB54" w14:textId="77777777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7319D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73EBC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E7EF4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90326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A9E99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32C98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14:paraId="020965E1" w14:textId="77777777" w:rsidR="00542F08" w:rsidRPr="00542F08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</w:pPr>
      <w:r w:rsidRPr="00542F08">
        <w:rPr>
          <w:rFonts w:asciiTheme="minorHAnsi" w:hAnsiTheme="minorHAnsi" w:cstheme="minorHAnsi"/>
          <w:b/>
          <w:bCs/>
          <w:color w:val="000000"/>
          <w:sz w:val="20"/>
          <w:lang w:eastAsia="ro-RO"/>
        </w:rPr>
        <w:t xml:space="preserve">*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În coloana </w:t>
      </w:r>
      <w:r w:rsidRPr="00992D30">
        <w:rPr>
          <w:rFonts w:asciiTheme="minorHAnsi" w:hAnsiTheme="minorHAnsi" w:cstheme="minorHAnsi"/>
          <w:bCs/>
          <w:color w:val="000000"/>
          <w:sz w:val="20"/>
          <w:szCs w:val="20"/>
          <w:lang w:val="pt-BR" w:eastAsia="ro-RO"/>
        </w:rPr>
        <w:t>“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 care fac obiectul proiectului 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 xml:space="preserve">(teren/cladire) identificate prin extrasele de carte funciară,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>s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e vor menționa  suprafețele   afectate de lucrările de intervenții propuse  pentru fiecare obiectiv de investiție propus.</w:t>
      </w:r>
    </w:p>
    <w:sectPr w:rsidR="00542F08" w:rsidRPr="00542F08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FC3D2" w14:textId="77777777" w:rsidR="006F14B9" w:rsidRDefault="006F14B9">
      <w:r>
        <w:separator/>
      </w:r>
    </w:p>
  </w:endnote>
  <w:endnote w:type="continuationSeparator" w:id="0">
    <w:p w14:paraId="643BD957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50A088A" w14:textId="77777777">
      <w:trPr>
        <w:cantSplit/>
        <w:trHeight w:hRule="exact" w:val="340"/>
        <w:hidden/>
      </w:trPr>
      <w:tc>
        <w:tcPr>
          <w:tcW w:w="9210" w:type="dxa"/>
        </w:tcPr>
        <w:p w14:paraId="03948DA1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1CF69909" w14:textId="77777777" w:rsidR="00F12E7F" w:rsidRDefault="00542F08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34726F76" wp14:editId="252AD90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D40514" wp14:editId="1BD3CAE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4E42C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40514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3EE4E42C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71CA6EA" wp14:editId="113C170F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59A28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1CA6EA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4BE59A28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4D48D4" wp14:editId="34EFD79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C8098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2281E5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1DDFFB6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D48D4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3AC8098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72281E5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1DDFFB6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02D9463" wp14:editId="1FA29B7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59AE55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6A7D" w14:textId="77777777" w:rsidR="00072DDE" w:rsidRDefault="00542F08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46493A1" wp14:editId="71804407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BEB7C1" wp14:editId="0F9C40A8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6D95D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BEB7C1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7E86D95D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86922D4" wp14:editId="746A08E3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FFD1B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6922D4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F5FFD1B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2E3DFA2" wp14:editId="1B07046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49158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828BE13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E10C853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E3DFA2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57649158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828BE13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E10C853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773F8507" wp14:editId="5ADF598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996D0" w14:textId="77777777" w:rsidR="006F14B9" w:rsidRDefault="006F14B9">
      <w:r>
        <w:separator/>
      </w:r>
    </w:p>
  </w:footnote>
  <w:footnote w:type="continuationSeparator" w:id="0">
    <w:p w14:paraId="74546E63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717" w14:textId="77777777" w:rsidR="002B3BB9" w:rsidRPr="00851382" w:rsidRDefault="00542F08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20A19566" wp14:editId="71ED376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B4160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2487E0D6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A19566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457B4160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2487E0D6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0C78" w14:textId="77777777" w:rsidR="002B3BB9" w:rsidRDefault="00542F08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3C321318" wp14:editId="68135FC6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4A4E29E3" wp14:editId="33A9C614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1320B43A" wp14:editId="68AEC912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34E88"/>
    <w:rsid w:val="00351F71"/>
    <w:rsid w:val="00376CFE"/>
    <w:rsid w:val="003D17D0"/>
    <w:rsid w:val="003E2E03"/>
    <w:rsid w:val="00474F02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92D30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FBE9091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Default">
    <w:name w:val="Default"/>
    <w:rsid w:val="00992D3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732DA-E252-4B93-B11E-183EAC22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144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1159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6</cp:revision>
  <cp:lastPrinted>2022-03-29T08:07:00Z</cp:lastPrinted>
  <dcterms:created xsi:type="dcterms:W3CDTF">2023-05-29T10:19:00Z</dcterms:created>
  <dcterms:modified xsi:type="dcterms:W3CDTF">2024-04-29T14:40:00Z</dcterms:modified>
</cp:coreProperties>
</file>